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96" w:rsidRPr="00597E96" w:rsidRDefault="00597E96" w:rsidP="00597E96">
      <w:pPr>
        <w:pStyle w:val="Prrafodelista"/>
        <w:keepNext/>
        <w:keepLines/>
        <w:numPr>
          <w:ilvl w:val="0"/>
          <w:numId w:val="3"/>
        </w:numPr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  <w:bookmarkStart w:id="0" w:name="_GoBack"/>
      <w:bookmarkEnd w:id="0"/>
      <w:r w:rsidRPr="00597E96">
        <w:rPr>
          <w:rFonts w:ascii="Arial" w:eastAsia="Times New Roman" w:hAnsi="Arial" w:cs="Times New Roman"/>
          <w:b/>
          <w:bCs/>
          <w:sz w:val="24"/>
          <w:szCs w:val="28"/>
        </w:rPr>
        <w:t>RESULTADOS DE LAS FINANZAS EN LOS ÚLTIMOS CINCO AÑOS.</w:t>
      </w: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276"/>
        <w:gridCol w:w="1275"/>
        <w:gridCol w:w="1276"/>
        <w:gridCol w:w="1134"/>
        <w:gridCol w:w="1134"/>
      </w:tblGrid>
      <w:tr w:rsidR="00597E96" w:rsidRPr="006C5DF8" w:rsidTr="00CB62B0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UNIVERSIDAD AUTONOMA DE SAN LUIS POTOSÍ</w:t>
            </w:r>
          </w:p>
        </w:tc>
      </w:tr>
      <w:tr w:rsidR="00597E96" w:rsidRPr="006C5DF8" w:rsidTr="00CB62B0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Resultados de Egresos-LDF</w:t>
            </w:r>
          </w:p>
        </w:tc>
      </w:tr>
      <w:tr w:rsidR="00597E96" w:rsidRPr="006C5DF8" w:rsidTr="00CB62B0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(PESOS)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597E96" w:rsidRPr="006C5DF8" w:rsidTr="00CB62B0">
        <w:trPr>
          <w:trHeight w:val="103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CONCEPTO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5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</w:t>
            </w: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                          (2012)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4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</w:t>
            </w: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      (2013)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3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</w:t>
            </w: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                         (2014)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2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</w:t>
            </w: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      (2015)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1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</w:t>
            </w: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                          (2016)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Estimado</w:t>
            </w:r>
          </w:p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del Ejercicio Vigente                  (2017)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6C5DF8" w:rsidTr="00CB62B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1. Gasto No Etiquetado (1=A+B+C+D+E+F+G+H+I)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1,989,520,740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2,099,115,908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2,270,609,620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2,433,349,202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2,573,592,942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2,679,792,555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Servicios Personales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1,517,255,557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1,606,121,385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1,732,059,376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1,835,223,090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1,942,974,358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2,006,978,422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Materiales y Suministros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196,656,815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188,138,330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208,641,005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247,168,428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255,072,762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283,895,938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Generales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146,279,999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154,935,676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170,322,289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181,482,714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186,412,186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201,168,842 </w:t>
            </w:r>
          </w:p>
        </w:tc>
      </w:tr>
      <w:tr w:rsidR="00597E96" w:rsidRPr="006C5DF8" w:rsidTr="00CB62B0">
        <w:trPr>
          <w:trHeight w:val="52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Transferencias, Asignaciones, Subsidios y Otras Ayudas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100,117,293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106,419,548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115,460,070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129,110,040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158,580,275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155,378,229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Bienes Muebles, Inmuebles e Intangibles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29,211,076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43,500,969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44,126,880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40,364,930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30,553,361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32,371,124 </w:t>
            </w:r>
          </w:p>
        </w:tc>
      </w:tr>
      <w:tr w:rsidR="00597E96" w:rsidRPr="006C5DF8" w:rsidTr="00CB62B0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2. Gasto Etiquetado (1=A+B+C+D+E+F+G+H+I)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389,538,306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357,100,912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407,369,342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429,112,993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280,203,965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352,054,824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Servicios Personales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39,996,122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30,133,787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34,200,846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48,425,445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28,471,496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43,414,150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Materiales y Suministros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107,413,598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87,399,304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74,436,926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124,400,414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62,967,029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95,273,564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Generales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67,363,228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56,910,912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67,064,520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64,958,868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42,070,027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74,063,314 </w:t>
            </w:r>
          </w:p>
        </w:tc>
      </w:tr>
      <w:tr w:rsidR="00597E96" w:rsidRPr="006C5DF8" w:rsidTr="00CB62B0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Transferencias, Asignaciones, Subsidios y Otras Ayudas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35,535,400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45,004,398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47,309,050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53,457,052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53,050,307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59,005,936 </w:t>
            </w:r>
          </w:p>
        </w:tc>
      </w:tr>
      <w:tr w:rsidR="00597E96" w:rsidRPr="006C5DF8" w:rsidTr="00CB62B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Bienes Muebles, Inmuebles e Intangibles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139,229,958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137,652,511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184,358,000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137,871,214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93,645,106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80,297,860 </w:t>
            </w:r>
          </w:p>
        </w:tc>
      </w:tr>
      <w:tr w:rsidR="00597E96" w:rsidRPr="006C5DF8" w:rsidTr="00CB62B0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3. Total del Resultado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Egresos (3=1+2)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2,379,059,046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2,456,216,820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2,677,978,962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2,862,462,195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2,853,796,907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6C5DF8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C5DF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3,031,847,379 </w:t>
            </w:r>
          </w:p>
        </w:tc>
      </w:tr>
    </w:tbl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  <w:r>
        <w:rPr>
          <w:rFonts w:ascii="Arial" w:eastAsia="Calibri" w:hAnsi="Arial" w:cs="Times New Roman"/>
          <w:color w:val="000000"/>
          <w:sz w:val="24"/>
        </w:rPr>
        <w:lastRenderedPageBreak/>
        <w:t>Los ingresos se reflejan a continuación: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021"/>
        <w:gridCol w:w="992"/>
        <w:gridCol w:w="992"/>
        <w:gridCol w:w="1134"/>
        <w:gridCol w:w="1276"/>
        <w:gridCol w:w="1276"/>
      </w:tblGrid>
      <w:tr w:rsidR="00597E96" w:rsidRPr="00B742A6" w:rsidTr="00CB62B0">
        <w:trPr>
          <w:trHeight w:val="360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UNIVERSIDAD AUTONOMA DE SAN LUIS POTOSI</w:t>
            </w:r>
          </w:p>
        </w:tc>
      </w:tr>
      <w:tr w:rsidR="00597E96" w:rsidRPr="00B742A6" w:rsidTr="00CB62B0">
        <w:trPr>
          <w:trHeight w:val="300"/>
        </w:trPr>
        <w:tc>
          <w:tcPr>
            <w:tcW w:w="93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Resultados de Ingresos - LDF</w:t>
            </w:r>
          </w:p>
        </w:tc>
      </w:tr>
      <w:tr w:rsidR="00597E96" w:rsidRPr="00B742A6" w:rsidTr="00CB62B0">
        <w:trPr>
          <w:trHeight w:val="315"/>
        </w:trPr>
        <w:tc>
          <w:tcPr>
            <w:tcW w:w="93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(PESOS)</w:t>
            </w:r>
          </w:p>
        </w:tc>
      </w:tr>
      <w:tr w:rsidR="00597E96" w:rsidRPr="00B742A6" w:rsidTr="00CB62B0">
        <w:trPr>
          <w:trHeight w:val="46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Concepto (b)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’ real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(2012)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’ real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(2013)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’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 xml:space="preserve"> 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(2014)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2 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 xml:space="preserve"> 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 (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1 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real (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97E9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Estimado</w:t>
            </w:r>
          </w:p>
          <w:p w:rsidR="00597E96" w:rsidRPr="00B742A6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Año del Ejercicio Vigente 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 xml:space="preserve">2 </w:t>
            </w: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(2017)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1.</w:t>
            </w:r>
            <w:r w:rsidRPr="00B742A6">
              <w:rPr>
                <w:rFonts w:ascii="Times New Roman" w:eastAsia="Arial" w:hAnsi="Times New Roman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  </w:t>
            </w: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Ingresos de Libre Disposición (1=A+B+C+D+E+F+G+H+I+J+K+L)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482,131,097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530,608,618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573,179,652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547,609,903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567,822,701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673,852,523 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Productos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66,600,146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71,601,160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61,643,652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24,932,087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11,914,453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8,800,000 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Ingresos por Ventas de Bienes y Servicios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415,098,845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459,007,459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510,936,000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513,678,185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554,925,248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640,729,446 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K.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Convenios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432,106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600,000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8,999,631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983,000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24,323,077 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L.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Otros Ingresos de Libre Disposición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4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2.</w:t>
            </w:r>
            <w:r w:rsidRPr="00B742A6">
              <w:rPr>
                <w:rFonts w:ascii="Times New Roman" w:eastAsia="Arial" w:hAnsi="Times New Roman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  </w:t>
            </w: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Transferencias Federales Etiquetadas</w:t>
            </w: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s-MX"/>
              </w:rPr>
              <w:t xml:space="preserve"> </w:t>
            </w: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(2=A+B+C+D+E)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1,908,888,601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1,954,795,999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2,098,386,348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2,300,635,640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2,335,386,230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2,357,994,856 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Convenios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119,206,322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78,937,609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154,901,500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120,817,579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147,274,377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343,600,676 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Fondos Distintos de Aportaciones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Transferencias, Subsidios y Subvenciones, y Pensiones y Jubilaciones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1,789,682,279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1,875,858,390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1,943,484,848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2,179,818,061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2,188,111,852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2,014,394,180 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400" w:firstLine="48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</w:t>
            </w:r>
            <w:r w:rsidRPr="00B742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  <w:t xml:space="preserve">    </w:t>
            </w: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Otras Transferencias Federales Etiquetadas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3.</w:t>
            </w:r>
            <w:r w:rsidRPr="00B742A6">
              <w:rPr>
                <w:rFonts w:ascii="Times New Roman" w:eastAsia="Arial" w:hAnsi="Times New Roman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  </w:t>
            </w: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Ingresos Derivados de Financiamientos (3=A)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A. Ingresos Derivados de Financiamientos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4.</w:t>
            </w:r>
            <w:r w:rsidRPr="00B742A6">
              <w:rPr>
                <w:rFonts w:ascii="Times New Roman" w:eastAsia="Arial" w:hAnsi="Times New Roman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  </w:t>
            </w:r>
            <w:r w:rsidRPr="00B742A6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Total de Resultados de Ingresos (4=1+2+3)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2,391,019,698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2,485,404,617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2,671,566,000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2,848,245,543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2,903,208,931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3,031,847,379 </w:t>
            </w:r>
          </w:p>
        </w:tc>
      </w:tr>
      <w:tr w:rsidR="00597E96" w:rsidRPr="00B742A6" w:rsidTr="00CB62B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Datos Informativos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1. Ingresos Derivados de Financiamientos con Fuente de Pago de Recursos de Libre Disposición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49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3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3. Ingresos Derivados de Financiamiento (3 = 1 + 2)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B742A6" w:rsidTr="00CB62B0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B742A6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7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</w:tbl>
    <w:p w:rsidR="00597E96" w:rsidRDefault="00597E96" w:rsidP="00597E96">
      <w:pPr>
        <w:keepNext/>
        <w:keepLines/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</w:p>
    <w:p w:rsidR="00597E96" w:rsidRDefault="00597E96" w:rsidP="00597E96">
      <w:pPr>
        <w:keepNext/>
        <w:keepLines/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</w:p>
    <w:p w:rsidR="00597E96" w:rsidRDefault="00597E96" w:rsidP="00597E96">
      <w:pPr>
        <w:keepNext/>
        <w:keepLines/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</w:p>
    <w:p w:rsidR="00597E96" w:rsidRDefault="00597E96" w:rsidP="00597E96">
      <w:pPr>
        <w:keepNext/>
        <w:keepLines/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</w:p>
    <w:p w:rsidR="00597E96" w:rsidRPr="00B838DB" w:rsidRDefault="00597E96" w:rsidP="00597E96">
      <w:pPr>
        <w:keepNext/>
        <w:keepLines/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4"/>
        </w:rPr>
      </w:pPr>
    </w:p>
    <w:p w:rsidR="00597E96" w:rsidRPr="00597E96" w:rsidRDefault="00597E96" w:rsidP="00597E9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Times New Roman"/>
          <w:b/>
          <w:color w:val="000000"/>
          <w:sz w:val="24"/>
        </w:rPr>
      </w:pPr>
      <w:r w:rsidRPr="00597E96">
        <w:rPr>
          <w:rFonts w:ascii="Arial" w:eastAsia="Calibri" w:hAnsi="Arial" w:cs="Times New Roman"/>
          <w:b/>
          <w:color w:val="000000"/>
          <w:sz w:val="24"/>
        </w:rPr>
        <w:t>PROYECCIONES DE LAS FINANZAS DE LA UASLP DE LOS PROXIMOS 5 AÑOS.</w:t>
      </w: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302"/>
        <w:gridCol w:w="1267"/>
        <w:gridCol w:w="1242"/>
        <w:gridCol w:w="1333"/>
        <w:gridCol w:w="1467"/>
        <w:gridCol w:w="1286"/>
      </w:tblGrid>
      <w:tr w:rsidR="00597E96" w:rsidRPr="009B41DD" w:rsidTr="00CB62B0">
        <w:trPr>
          <w:trHeight w:val="248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UNIVERSIDAD AUTONOMA DE SAN LUIS POTOSÍ</w:t>
            </w:r>
          </w:p>
        </w:tc>
      </w:tr>
      <w:tr w:rsidR="00597E96" w:rsidRPr="009B41DD" w:rsidTr="00CB62B0">
        <w:trPr>
          <w:trHeight w:val="248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Proyecciones de Egresos-LDF</w:t>
            </w:r>
          </w:p>
        </w:tc>
      </w:tr>
      <w:tr w:rsidR="00597E96" w:rsidRPr="009B41DD" w:rsidTr="00CB62B0">
        <w:trPr>
          <w:trHeight w:val="248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597E96" w:rsidRPr="009B41DD" w:rsidTr="00CB62B0">
        <w:trPr>
          <w:trHeight w:val="260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(CIFRAS NOMINALES)</w:t>
            </w:r>
          </w:p>
        </w:tc>
      </w:tr>
      <w:tr w:rsidR="00597E96" w:rsidRPr="009B41DD" w:rsidTr="00CB62B0">
        <w:trPr>
          <w:trHeight w:val="1053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CONCEPTO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en cuestión (de proyecto de presupuesto) (2018)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1                  (2019)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2                                    (2020)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3                  (2021)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4                                    (2022)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9B41DD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Año 5                                    (2023)</w:t>
            </w:r>
          </w:p>
        </w:tc>
      </w:tr>
      <w:tr w:rsidR="00597E96" w:rsidRPr="009B41DD" w:rsidTr="00CB62B0">
        <w:trPr>
          <w:trHeight w:val="396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1. Gasto No Etiquetado (1=A+B+C+D+E+F+G+H+I)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2,748,003,388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2,830,443,490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2,915,356,794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3,107,445,776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3,190,474,302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3,276,408,827 </w:t>
            </w:r>
          </w:p>
        </w:tc>
      </w:tr>
      <w:tr w:rsidR="00597E96" w:rsidRPr="009B41DD" w:rsidTr="00CB62B0">
        <w:trPr>
          <w:trHeight w:val="260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Servicios Personales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2,160,451,323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2,225,264,863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2,292,022,809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2,372,243,607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2,455,272,133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2,541,206,658 </w:t>
            </w:r>
          </w:p>
        </w:tc>
      </w:tr>
      <w:tr w:rsidR="00597E96" w:rsidRPr="009B41DD" w:rsidTr="00CB62B0">
        <w:trPr>
          <w:trHeight w:val="260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Materiales y Suministros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268,939,342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277,007,522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285,317,748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310,220,757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310,220,757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310,220,757 </w:t>
            </w:r>
          </w:p>
        </w:tc>
      </w:tr>
      <w:tr w:rsidR="00597E96" w:rsidRPr="009B41DD" w:rsidTr="00CB62B0">
        <w:trPr>
          <w:trHeight w:val="260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Generales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215,179,337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221,634,717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228,283,759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219,822,625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219,822,625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219,822,625 </w:t>
            </w:r>
          </w:p>
        </w:tc>
      </w:tr>
      <w:tr w:rsidR="00597E96" w:rsidRPr="009B41DD" w:rsidTr="00CB62B0">
        <w:trPr>
          <w:trHeight w:val="396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Transferencias, Asignaciones, Subsidios y Otras Ayudas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56,958,715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58,667,476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60,427,501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169,785,986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169,785,986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169,785,986 </w:t>
            </w:r>
          </w:p>
        </w:tc>
      </w:tr>
      <w:tr w:rsidR="00597E96" w:rsidRPr="009B41DD" w:rsidTr="00CB62B0">
        <w:trPr>
          <w:trHeight w:val="396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Bienes Muebles, Inmuebles e Intangibles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46,474,671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47,868,911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49,304,978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35,372,801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35,372,801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35,372,801 </w:t>
            </w:r>
          </w:p>
        </w:tc>
      </w:tr>
      <w:tr w:rsidR="00597E96" w:rsidRPr="009B41DD" w:rsidTr="00CB62B0">
        <w:trPr>
          <w:trHeight w:val="396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2. Gasto Etiquetado (1=A+B+C+D+E+F+G+H+I)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257,405,716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259,979,773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267,779,166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277,151,437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    286,851,737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296,891,548 </w:t>
            </w:r>
          </w:p>
        </w:tc>
      </w:tr>
      <w:tr w:rsidR="00597E96" w:rsidRPr="009B41DD" w:rsidTr="00CB62B0">
        <w:trPr>
          <w:trHeight w:val="260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Servicios Personales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42,559,495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42,985,090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44,274,643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45,824,255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47,428,104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49,088,088 </w:t>
            </w:r>
          </w:p>
        </w:tc>
      </w:tr>
      <w:tr w:rsidR="00597E96" w:rsidRPr="009B41DD" w:rsidTr="00CB62B0">
        <w:trPr>
          <w:trHeight w:val="260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Materiales y Suministros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59,176,424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59,768,188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61,561,234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63,715,877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65,945,933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68,254,040 </w:t>
            </w:r>
          </w:p>
        </w:tc>
      </w:tr>
      <w:tr w:rsidR="00597E96" w:rsidRPr="009B41DD" w:rsidTr="00CB62B0">
        <w:trPr>
          <w:trHeight w:val="260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Generales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58,264,698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58,847,345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60,612,765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62,734,212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64,929,910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67,202,456 </w:t>
            </w:r>
          </w:p>
        </w:tc>
      </w:tr>
      <w:tr w:rsidR="00597E96" w:rsidRPr="009B41DD" w:rsidTr="00CB62B0">
        <w:trPr>
          <w:trHeight w:val="433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Transferencias, Asignaciones, Subsidios y Otras Ayudas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36,940,448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37,309,852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38,429,148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39,774,168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41,166,264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42,607,083 </w:t>
            </w:r>
          </w:p>
        </w:tc>
      </w:tr>
      <w:tr w:rsidR="00597E96" w:rsidRPr="009B41DD" w:rsidTr="00CB62B0">
        <w:trPr>
          <w:trHeight w:val="458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Bienes Muebles, Inmuebles e Intangibles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60,464,651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61,069,298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62,901,376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65,102,925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67,381,527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69,739,880 </w:t>
            </w:r>
          </w:p>
        </w:tc>
      </w:tr>
      <w:tr w:rsidR="00597E96" w:rsidRPr="009B41DD" w:rsidTr="00CB62B0">
        <w:trPr>
          <w:trHeight w:val="409"/>
        </w:trPr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3. Total del Resultado de Egresos (3=1+2)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3,005,409,104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3,090,423,263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3,183,135,961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3,384,597,213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  3,477,326,040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9B41D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3,573,300,375 </w:t>
            </w:r>
          </w:p>
        </w:tc>
      </w:tr>
      <w:tr w:rsidR="00597E96" w:rsidRPr="009B41DD" w:rsidTr="00CB62B0">
        <w:trPr>
          <w:trHeight w:val="545"/>
        </w:trPr>
        <w:tc>
          <w:tcPr>
            <w:tcW w:w="991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96" w:rsidRPr="009B41DD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9B41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*Las estimaciones de crecimiento para el período 2019-2023 se realizaron con base a la estimación del crecimiento anual del PIB incluidas en las Perspectivas Económicas y Fiscales de Mediano Plazo 2019-2023 de los criterios Generales de Política Económica 2018 (3.0% para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los ejercicios 2019-2020, y 3.5</w:t>
            </w:r>
            <w:r w:rsidRPr="009B41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% para los ejercicios 2020-2023)</w:t>
            </w:r>
          </w:p>
        </w:tc>
      </w:tr>
    </w:tbl>
    <w:p w:rsidR="00597E96" w:rsidRDefault="00597E96" w:rsidP="00597E96">
      <w:pPr>
        <w:rPr>
          <w:rFonts w:ascii="Arial" w:eastAsia="Calibri" w:hAnsi="Arial" w:cs="Times New Roman"/>
          <w:color w:val="000000"/>
          <w:sz w:val="24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Pr="00AD32F2" w:rsidRDefault="00597E96" w:rsidP="00597E96">
      <w:pPr>
        <w:spacing w:line="360" w:lineRule="auto"/>
        <w:jc w:val="both"/>
        <w:rPr>
          <w:rFonts w:ascii="Arial" w:eastAsia="Calibri" w:hAnsi="Arial" w:cs="Times New Roman"/>
          <w:color w:val="000000"/>
          <w:sz w:val="2"/>
        </w:rPr>
      </w:pPr>
    </w:p>
    <w:p w:rsidR="00597E96" w:rsidRPr="00597E96" w:rsidRDefault="00597E96" w:rsidP="00597E96">
      <w:pPr>
        <w:pStyle w:val="Prrafodelista"/>
        <w:keepNext/>
        <w:keepLines/>
        <w:numPr>
          <w:ilvl w:val="0"/>
          <w:numId w:val="1"/>
        </w:numPr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  <w:r w:rsidRPr="00597E96">
        <w:rPr>
          <w:rFonts w:ascii="Arial" w:eastAsia="Times New Roman" w:hAnsi="Arial" w:cs="Times New Roman"/>
          <w:b/>
          <w:bCs/>
          <w:sz w:val="24"/>
          <w:szCs w:val="28"/>
        </w:rPr>
        <w:t xml:space="preserve">ESTUDIO ACTUARIAL </w:t>
      </w:r>
    </w:p>
    <w:p w:rsidR="00597E96" w:rsidRDefault="00597E96" w:rsidP="00597E96">
      <w:pPr>
        <w:keepNext/>
        <w:keepLines/>
        <w:spacing w:before="240" w:after="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8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1235"/>
        <w:gridCol w:w="855"/>
        <w:gridCol w:w="950"/>
        <w:gridCol w:w="908"/>
        <w:gridCol w:w="1076"/>
      </w:tblGrid>
      <w:tr w:rsidR="00597E96" w:rsidRPr="007048C5" w:rsidTr="00CB62B0">
        <w:trPr>
          <w:trHeight w:val="465"/>
        </w:trPr>
        <w:tc>
          <w:tcPr>
            <w:tcW w:w="886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  <w:t>Universidad Autónoma de San Luis Potosí</w:t>
            </w:r>
          </w:p>
        </w:tc>
      </w:tr>
      <w:tr w:rsidR="00597E96" w:rsidRPr="007048C5" w:rsidTr="00CB62B0">
        <w:trPr>
          <w:trHeight w:val="330"/>
        </w:trPr>
        <w:tc>
          <w:tcPr>
            <w:tcW w:w="886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Informe sobre Estudios Actuariales - LDF</w:t>
            </w:r>
          </w:p>
        </w:tc>
      </w:tr>
      <w:tr w:rsidR="00597E96" w:rsidRPr="007048C5" w:rsidTr="00CB62B0">
        <w:trPr>
          <w:trHeight w:val="87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Pensiones y jubilaciones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Riesgos de trabajo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Invalidez y vida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Otras prestaciones sociales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TOTAL</w:t>
            </w:r>
          </w:p>
        </w:tc>
      </w:tr>
      <w:tr w:rsidR="00597E96" w:rsidRPr="007048C5" w:rsidTr="00CB62B0">
        <w:trPr>
          <w:trHeight w:val="315"/>
        </w:trPr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Tipo de Sistema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825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Prestación laboral o Fondo general para trabajadores del estado o municipio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Prestación Laboral Beneficio Definido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Prestación Laboral Beneficio Definido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Prestación Laboral Beneficio Definido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Prestación Laboral Beneficio Definido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Prestación Laboral Beneficio Definido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Beneficio definido, Contribución definida o Mixto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Población afiliada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5850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máxima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mínima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promedio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44.58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Pensionados y Jubilados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740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231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971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máxima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90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mínima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47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47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promedio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67.56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64.42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66.81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Beneficiarios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Promedio de años de servicio (trabajadores activos)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12.15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Aportación individual al plan de pensión como % del salario*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8% Docente  5% </w:t>
            </w:r>
            <w:proofErr w:type="spellStart"/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Admvos</w:t>
            </w:r>
            <w:proofErr w:type="spellEnd"/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Aportación del ente público al plan de pensión como % del salario*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8% Docente  5% </w:t>
            </w:r>
            <w:proofErr w:type="spellStart"/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Admvos</w:t>
            </w:r>
            <w:proofErr w:type="spellEnd"/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Crecimiento esperado de los pensionados y jubilados (como %)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9%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Crecimiento esperado de los activos (como %)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0.46%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Edad de Jubilación o Pensión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58.64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Esperanza de vida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22.75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Ingresos del Fondo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Ingresos Anuales al Fondo de Pensiones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269,855,849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Nómina anual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1,479,265,780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Pensionados y Jubilados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291,432,448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120,482,126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411,914,574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Beneficiarios de Pensionados y Jubilados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Monto mensual por pensión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Máximo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103,849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215,177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215,177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Mínimo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       793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3,352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 793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Promedio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  32,819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43,464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35,351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Monto de la reserva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934,324,724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Valor presente de las obligaciones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Pensiones y Jubilaciones en curso de pago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4,134,145,204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7,075,058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4,141,220,263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Generación actual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10,807,956,224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81,571,969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164,945,771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950,414,040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12,004,888,003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Generaciones futuras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15,572,464,564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188,596,058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374,825,396 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3,003,386,146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19,139,272,164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565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Valor presente de las contribuciones asociadas a los sueldos futuros de cotización 2%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Generación actual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2,738,281,188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Generaciones futuras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6,232,628,511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Valor presente de aportaciones futuras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Generación actual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2,738,281,188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Generaciones futuras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6,232,628,511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Otros Ingresos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                    -  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Déficit/superávit actuarial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Generación actual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9,735,221,165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Generaciones futuras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        6,674,015,141 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Periodo de suficiencia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Año de descapitalización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2023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Tasa de rendimiento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2.00%</w:t>
            </w:r>
          </w:p>
        </w:tc>
      </w:tr>
      <w:tr w:rsidR="00597E96" w:rsidRPr="007048C5" w:rsidTr="00CB62B0">
        <w:trPr>
          <w:trHeight w:val="157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Estudio actuarial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Año de elaboración del estudio actuarial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2017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855"/>
        </w:trPr>
        <w:tc>
          <w:tcPr>
            <w:tcW w:w="3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Empresa que elaboró el estudio actuarial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VALUACIONES ACTUARIALES DEL NORTE S.C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97E96" w:rsidRPr="007048C5" w:rsidTr="00CB62B0">
        <w:trPr>
          <w:trHeight w:val="60"/>
        </w:trPr>
        <w:tc>
          <w:tcPr>
            <w:tcW w:w="3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597E96" w:rsidRPr="007048C5" w:rsidTr="00CB62B0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96" w:rsidRPr="007048C5" w:rsidRDefault="00597E96" w:rsidP="00CB62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97E96" w:rsidRPr="007048C5" w:rsidTr="00CB62B0">
        <w:trPr>
          <w:trHeight w:val="585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E96" w:rsidRPr="007048C5" w:rsidRDefault="00597E96" w:rsidP="00CB6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7048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* LAS CUOTAS Y APORTACIONES QUE SE MUESTRAN CORREPONDEN UNICAMENTE A LO DESTINADO AL FONDO DE PENSIONES Y PRESTACIONES CONTIGENTES</w:t>
            </w:r>
          </w:p>
        </w:tc>
      </w:tr>
    </w:tbl>
    <w:p w:rsidR="00597E96" w:rsidRDefault="00597E96"/>
    <w:sectPr w:rsidR="00597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14AA8"/>
    <w:multiLevelType w:val="hybridMultilevel"/>
    <w:tmpl w:val="A65A7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19F8"/>
    <w:multiLevelType w:val="hybridMultilevel"/>
    <w:tmpl w:val="EB04B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4BF3"/>
    <w:multiLevelType w:val="hybridMultilevel"/>
    <w:tmpl w:val="C5F60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96"/>
    <w:rsid w:val="00597E96"/>
    <w:rsid w:val="00A0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A28F3-B881-43CB-9BF7-7117388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C2FB69566114C920EABDC5318EE4F" ma:contentTypeVersion="0" ma:contentTypeDescription="Crear nuevo documento." ma:contentTypeScope="" ma:versionID="c549b0fefee3f46cb70fb55bbdf9ea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F23A8-EC61-481A-AC24-89D5843E4E40}"/>
</file>

<file path=customXml/itemProps2.xml><?xml version="1.0" encoding="utf-8"?>
<ds:datastoreItem xmlns:ds="http://schemas.openxmlformats.org/officeDocument/2006/customXml" ds:itemID="{C4171A83-2DA0-4A7A-AEF8-6B2F4F792057}"/>
</file>

<file path=customXml/itemProps3.xml><?xml version="1.0" encoding="utf-8"?>
<ds:datastoreItem xmlns:ds="http://schemas.openxmlformats.org/officeDocument/2006/customXml" ds:itemID="{0578881B-1BDF-4395-950C-0ADB76C0D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1932</Words>
  <Characters>10626</Characters>
  <Application>Microsoft Office Word</Application>
  <DocSecurity>0</DocSecurity>
  <Lines>88</Lines>
  <Paragraphs>25</Paragraphs>
  <ScaleCrop>false</ScaleCrop>
  <Company>Microsoft</Company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dcterms:created xsi:type="dcterms:W3CDTF">2018-04-17T18:07:00Z</dcterms:created>
  <dcterms:modified xsi:type="dcterms:W3CDTF">2018-04-17T18:13:00Z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0x010100420C2FB69566114C920EABDC5318EE4F</vt:lpwstr>
  </property>
</Properties>
</file>