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8A" w:rsidRDefault="009A078A" w:rsidP="009A078A">
      <w:pPr>
        <w:tabs>
          <w:tab w:val="left" w:pos="2385"/>
        </w:tabs>
      </w:pPr>
      <w:r>
        <w:tab/>
      </w:r>
      <w:r>
        <w:t xml:space="preserve">DEPARTAMENTO DE CUOTAS Y COLEGIATURAS </w:t>
      </w:r>
    </w:p>
    <w:p w:rsidR="009A078A" w:rsidRDefault="009A078A" w:rsidP="009A078A">
      <w:pPr>
        <w:tabs>
          <w:tab w:val="left" w:pos="2385"/>
        </w:tabs>
      </w:pPr>
      <w:r>
        <w:t xml:space="preserve"> </w:t>
      </w:r>
    </w:p>
    <w:p w:rsidR="009A078A" w:rsidRDefault="009A078A" w:rsidP="009A078A">
      <w:pPr>
        <w:tabs>
          <w:tab w:val="left" w:pos="2385"/>
        </w:tabs>
      </w:pPr>
      <w:r>
        <w:t xml:space="preserve">Objetivo: </w:t>
      </w:r>
    </w:p>
    <w:p w:rsidR="009A078A" w:rsidRDefault="009A078A" w:rsidP="009A078A">
      <w:pPr>
        <w:tabs>
          <w:tab w:val="left" w:pos="2385"/>
        </w:tabs>
      </w:pPr>
      <w:r>
        <w:t xml:space="preserve">Realizar la recepción de pagos del nivel medio superior, superior y cursos de extensión, así como de las preparatorias incorporadas, autorizados por las instancias correspondientes. </w:t>
      </w:r>
    </w:p>
    <w:p w:rsidR="009A078A" w:rsidRDefault="009A078A" w:rsidP="009A078A">
      <w:pPr>
        <w:tabs>
          <w:tab w:val="left" w:pos="2385"/>
        </w:tabs>
      </w:pPr>
      <w:r>
        <w:t xml:space="preserve">Funciones: </w:t>
      </w:r>
    </w:p>
    <w:p w:rsidR="009A078A" w:rsidRDefault="009A078A" w:rsidP="009A078A">
      <w:pPr>
        <w:tabs>
          <w:tab w:val="left" w:pos="2385"/>
        </w:tabs>
      </w:pPr>
      <w:r>
        <w:t xml:space="preserve"> Integrar y captar los pagos efectuados por los alumnos de la </w:t>
      </w:r>
      <w:proofErr w:type="gramStart"/>
      <w:r>
        <w:t>universidad</w:t>
      </w:r>
      <w:proofErr w:type="gramEnd"/>
      <w:r>
        <w:t xml:space="preserve"> así como conciliación y cobranza de los mismos.</w:t>
      </w:r>
    </w:p>
    <w:p w:rsidR="009A078A" w:rsidRDefault="009A078A" w:rsidP="009A078A">
      <w:pPr>
        <w:tabs>
          <w:tab w:val="left" w:pos="2385"/>
        </w:tabs>
      </w:pPr>
      <w:r>
        <w:t xml:space="preserve"> </w:t>
      </w:r>
      <w:r>
        <w:t xml:space="preserve"> Establecer coordinación con los Departamentos de Servicios Escolares de las diferentes entidades académicas para la programación de pagos. </w:t>
      </w:r>
    </w:p>
    <w:p w:rsidR="009A078A" w:rsidRDefault="009A078A" w:rsidP="009A078A">
      <w:pPr>
        <w:tabs>
          <w:tab w:val="left" w:pos="2385"/>
        </w:tabs>
      </w:pPr>
      <w:r>
        <w:t xml:space="preserve"> Salvaguardar y entregar la información oficial de la institución a las entidades académicas y dependencias de la gestión que lo soliciten.  </w:t>
      </w:r>
    </w:p>
    <w:p w:rsidR="009A078A" w:rsidRDefault="009A078A" w:rsidP="009A078A">
      <w:pPr>
        <w:tabs>
          <w:tab w:val="left" w:pos="2385"/>
        </w:tabs>
      </w:pPr>
      <w:r>
        <w:t> Depositar diariamente los ingresos recibidos en el departamento.</w:t>
      </w:r>
    </w:p>
    <w:p w:rsidR="009A078A" w:rsidRDefault="009A078A" w:rsidP="009A078A">
      <w:pPr>
        <w:tabs>
          <w:tab w:val="left" w:pos="2385"/>
        </w:tabs>
      </w:pPr>
      <w:r>
        <w:t xml:space="preserve"> </w:t>
      </w:r>
      <w:r>
        <w:t> Aplicar las becas autorizadas por las autoridades competentes.</w:t>
      </w:r>
    </w:p>
    <w:p w:rsidR="009A078A" w:rsidRDefault="009A078A" w:rsidP="009A078A">
      <w:pPr>
        <w:tabs>
          <w:tab w:val="left" w:pos="2385"/>
        </w:tabs>
      </w:pPr>
      <w:r>
        <w:t xml:space="preserve"> </w:t>
      </w:r>
      <w:r>
        <w:t> Presentar propuestas en incrementos a cuotas de inscripción, derechos e ingresos varios.</w:t>
      </w:r>
    </w:p>
    <w:p w:rsidR="009A078A" w:rsidRDefault="009A078A" w:rsidP="009A078A">
      <w:pPr>
        <w:tabs>
          <w:tab w:val="left" w:pos="2385"/>
        </w:tabs>
      </w:pPr>
      <w:r>
        <w:t xml:space="preserve">  </w:t>
      </w:r>
      <w:r>
        <w:t xml:space="preserve"> Responsable de la coordinación y resguardo de la caja general y cajas complementarias del Departamento. </w:t>
      </w:r>
    </w:p>
    <w:p w:rsidR="009A078A" w:rsidRDefault="009A078A" w:rsidP="009A078A">
      <w:pPr>
        <w:tabs>
          <w:tab w:val="left" w:pos="2385"/>
        </w:tabs>
      </w:pPr>
      <w:r>
        <w:t xml:space="preserve"> Participar en la formulación de los informes periódicos en cumplimiento a lo que señalen las instancias autorizadas correspondientes.  </w:t>
      </w:r>
    </w:p>
    <w:p w:rsidR="009A078A" w:rsidRDefault="009A078A" w:rsidP="009A078A">
      <w:pPr>
        <w:tabs>
          <w:tab w:val="left" w:pos="2385"/>
        </w:tabs>
      </w:pPr>
      <w:r>
        <w:t> Atender cualquier otra función que expresamente señale la Secretaría de Finanzas o una autorid</w:t>
      </w:r>
      <w:r>
        <w:t xml:space="preserve">ad superior de la universidad. </w:t>
      </w:r>
    </w:p>
    <w:p w:rsidR="009A078A" w:rsidRDefault="009A078A" w:rsidP="009A078A">
      <w:pPr>
        <w:tabs>
          <w:tab w:val="left" w:pos="2385"/>
        </w:tabs>
      </w:pPr>
      <w:r>
        <w:t xml:space="preserve"> Coordinar que el personal a su cargo desarrolle sus funciones de forma colaborativa con las dependencias internas y externas para el logro de las políticas institucionales. </w:t>
      </w:r>
    </w:p>
    <w:p w:rsidR="009A078A" w:rsidRDefault="009A078A" w:rsidP="009A078A">
      <w:pPr>
        <w:tabs>
          <w:tab w:val="left" w:pos="2385"/>
        </w:tabs>
      </w:pPr>
      <w:r>
        <w:t xml:space="preserve"> Proponer procedimientos que permitan la mejora continua del departamento. </w:t>
      </w:r>
    </w:p>
    <w:p w:rsidR="009A078A" w:rsidRDefault="009A078A" w:rsidP="009A078A">
      <w:pPr>
        <w:tabs>
          <w:tab w:val="left" w:pos="2385"/>
        </w:tabs>
      </w:pPr>
      <w:r>
        <w:t xml:space="preserve"> </w:t>
      </w:r>
      <w:r>
        <w:t> Presentar un informe anual de las actividades realizadas.</w:t>
      </w:r>
    </w:p>
    <w:p w:rsidR="009A078A" w:rsidRDefault="009A078A" w:rsidP="009A078A">
      <w:pPr>
        <w:tabs>
          <w:tab w:val="left" w:pos="2385"/>
        </w:tabs>
      </w:pPr>
      <w:r>
        <w:t xml:space="preserve"> </w:t>
      </w:r>
      <w:r>
        <w:t xml:space="preserve"> Resguardar el archivo documental del departamento. </w:t>
      </w:r>
    </w:p>
    <w:p w:rsidR="009A078A" w:rsidRDefault="009A078A" w:rsidP="009A078A">
      <w:pPr>
        <w:tabs>
          <w:tab w:val="left" w:pos="2385"/>
        </w:tabs>
      </w:pPr>
      <w:r>
        <w:t xml:space="preserve"> Atender la normativa universitaria y la ley de transparencia y acceso a la información pública vigente de acuerdo a sus atribuciones. </w:t>
      </w:r>
    </w:p>
    <w:p w:rsidR="0042775D" w:rsidRDefault="009A078A" w:rsidP="009A078A">
      <w:pPr>
        <w:tabs>
          <w:tab w:val="left" w:pos="2385"/>
        </w:tabs>
      </w:pPr>
      <w:bookmarkStart w:id="0" w:name="_GoBack"/>
      <w:bookmarkEnd w:id="0"/>
      <w:r>
        <w:t> Coadyuvar con las diferentes áreas universitarias a fin de lograr un mejor funcionamiento administrativo en el ámbito de su competencia.</w:t>
      </w:r>
    </w:p>
    <w:sectPr w:rsidR="004277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8A"/>
    <w:rsid w:val="00103351"/>
    <w:rsid w:val="00290B05"/>
    <w:rsid w:val="009A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F68A1"/>
  <w15:chartTrackingRefBased/>
  <w15:docId w15:val="{09E85756-AFE9-4497-A92D-BBB0EAC8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67F4065BD78B47B754689F9E402337" ma:contentTypeVersion="0" ma:contentTypeDescription="Crear nuevo documento." ma:contentTypeScope="" ma:versionID="b2a3400c22fce83edefc67cfda3f7e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ECB312-DD6D-4018-824B-BA7991F64FAC}"/>
</file>

<file path=customXml/itemProps2.xml><?xml version="1.0" encoding="utf-8"?>
<ds:datastoreItem xmlns:ds="http://schemas.openxmlformats.org/officeDocument/2006/customXml" ds:itemID="{070BF3AF-CECB-45B3-99DA-EE26E75F40CF}"/>
</file>

<file path=customXml/itemProps3.xml><?xml version="1.0" encoding="utf-8"?>
<ds:datastoreItem xmlns:ds="http://schemas.openxmlformats.org/officeDocument/2006/customXml" ds:itemID="{690976D8-918F-4A10-8EB4-2DF5B1FEB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2020-07-07T17:10:00Z</dcterms:created>
  <dcterms:modified xsi:type="dcterms:W3CDTF">2020-07-07T17:11:00Z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0x0101006C67F4065BD78B47B754689F9E402337</vt:lpwstr>
  </property>
</Properties>
</file>