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88" w:rsidRDefault="008F1C88" w:rsidP="008F1C88">
      <w:r>
        <w:t>Capítulo III Del Director</w:t>
      </w:r>
    </w:p>
    <w:p w:rsidR="008F1C88" w:rsidRDefault="008F1C88" w:rsidP="008F1C88">
      <w:r>
        <w:t>Artículo 11.</w:t>
      </w:r>
      <w:r w:rsidRPr="008F1C88">
        <w:t xml:space="preserve"> </w:t>
      </w:r>
      <w:r>
        <w:t>El Director es el representante del Rector en la Facultad, conforme lo establece el artículo 44 del Estatuto Orgánico, con autoridad administrativa y académica; responsable del cumplimiento de la normativa, de los acuerdos del H. Consejo Directivo Universitario y del Rector concernientes a la Facultad.</w:t>
      </w:r>
    </w:p>
    <w:p w:rsidR="008F1C88" w:rsidRDefault="008F1C88" w:rsidP="008F1C88"/>
    <w:p w:rsidR="008F1C88" w:rsidRDefault="008F1C88" w:rsidP="008F1C88">
      <w:r>
        <w:t>Artículo 12.</w:t>
      </w:r>
      <w:r w:rsidRPr="008F1C88">
        <w:t xml:space="preserve"> </w:t>
      </w:r>
      <w:r>
        <w:t>Para ser Director de la Facultad es necesario tener título de licenciatura afín a los programas que se imparten en la Facultad y los demás que señala el artículo 46 del Estatuto Orgánico.</w:t>
      </w:r>
    </w:p>
    <w:p w:rsidR="008F1C88" w:rsidRDefault="008F1C88" w:rsidP="008F1C88"/>
    <w:p w:rsidR="0042775D" w:rsidRDefault="008F1C88" w:rsidP="008F1C88">
      <w:r>
        <w:t xml:space="preserve">Artículo 13. </w:t>
      </w:r>
      <w:bookmarkStart w:id="0" w:name="_GoBack"/>
      <w:bookmarkEnd w:id="0"/>
      <w:r>
        <w:t>El Director tiene las atribuciones que se indican en el artículo 49 del Estatuto Orgánico, en los acuerdos del H. Consejo Directivo Universitario, en los acuerdos de la Rectoría y demás normativa universitaria aplicable.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88"/>
    <w:rsid w:val="00103351"/>
    <w:rsid w:val="00290B05"/>
    <w:rsid w:val="008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E84B"/>
  <w15:chartTrackingRefBased/>
  <w15:docId w15:val="{BF6D0741-76B7-4440-B446-E6718BF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4714A-E230-4A96-862D-721262B563B3}"/>
</file>

<file path=customXml/itemProps2.xml><?xml version="1.0" encoding="utf-8"?>
<ds:datastoreItem xmlns:ds="http://schemas.openxmlformats.org/officeDocument/2006/customXml" ds:itemID="{E20E12A4-CEF1-4499-AF21-60D45718F314}"/>
</file>

<file path=customXml/itemProps3.xml><?xml version="1.0" encoding="utf-8"?>
<ds:datastoreItem xmlns:ds="http://schemas.openxmlformats.org/officeDocument/2006/customXml" ds:itemID="{83DD49BC-7518-423E-95E6-C4F6DF884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2020-07-07T15:31:00Z</dcterms:created>
  <dcterms:modified xsi:type="dcterms:W3CDTF">2020-07-07T15:41:00Z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